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77BD4E" w14:textId="32B7BCBB" w:rsidR="00FF0CC3" w:rsidRDefault="0038435B">
      <w:pPr>
        <w:spacing w:after="117" w:line="259" w:lineRule="auto"/>
        <w:ind w:right="3" w:firstLine="0"/>
        <w:jc w:val="right"/>
      </w:pPr>
      <w:bookmarkStart w:id="0" w:name="_GoBack"/>
      <w:bookmarkEnd w:id="0"/>
      <w:r>
        <w:rPr>
          <w:u w:val="single" w:color="000000"/>
        </w:rPr>
        <w:t xml:space="preserve">Projekt </w:t>
      </w:r>
    </w:p>
    <w:p w14:paraId="09A62EE8" w14:textId="77777777" w:rsidR="00FF0CC3" w:rsidRDefault="0038435B">
      <w:pPr>
        <w:spacing w:after="222" w:line="265" w:lineRule="auto"/>
        <w:ind w:left="10" w:right="64" w:hanging="10"/>
        <w:jc w:val="center"/>
      </w:pPr>
      <w:r>
        <w:rPr>
          <w:b/>
        </w:rPr>
        <w:t xml:space="preserve">USTAWA </w:t>
      </w:r>
    </w:p>
    <w:p w14:paraId="47623E64" w14:textId="77777777" w:rsidR="00FF0CC3" w:rsidRDefault="0038435B">
      <w:pPr>
        <w:spacing w:after="243" w:line="259" w:lineRule="auto"/>
        <w:ind w:firstLine="0"/>
        <w:jc w:val="center"/>
      </w:pPr>
      <w:r>
        <w:t xml:space="preserve">z dnia ………………. 2022 r. </w:t>
      </w:r>
    </w:p>
    <w:p w14:paraId="1F006071" w14:textId="77777777" w:rsidR="00FF0CC3" w:rsidRDefault="0038435B" w:rsidP="0045076B">
      <w:pPr>
        <w:spacing w:after="106" w:line="265" w:lineRule="auto"/>
        <w:ind w:left="10" w:right="6" w:hanging="10"/>
        <w:jc w:val="center"/>
      </w:pPr>
      <w:r>
        <w:rPr>
          <w:b/>
        </w:rPr>
        <w:t xml:space="preserve">o zmianie ustawy – Przepisy wprowadzające ustawę – Prawo o szkolnictwie wyższym i nauce </w:t>
      </w:r>
    </w:p>
    <w:p w14:paraId="6C8087EB" w14:textId="77777777" w:rsidR="00952FFD" w:rsidRDefault="0038435B" w:rsidP="00952FFD">
      <w:pPr>
        <w:spacing w:after="9"/>
        <w:ind w:left="-15" w:right="0"/>
      </w:pPr>
      <w:r>
        <w:rPr>
          <w:b/>
        </w:rPr>
        <w:t>A</w:t>
      </w:r>
      <w:r w:rsidR="00087EBB">
        <w:rPr>
          <w:b/>
        </w:rPr>
        <w:t>rt.</w:t>
      </w:r>
      <w:r w:rsidR="0045076B">
        <w:rPr>
          <w:b/>
        </w:rPr>
        <w:t> </w:t>
      </w:r>
      <w:r w:rsidR="00087EBB">
        <w:rPr>
          <w:b/>
        </w:rPr>
        <w:t>1</w:t>
      </w:r>
      <w:r>
        <w:rPr>
          <w:b/>
        </w:rPr>
        <w:t>.</w:t>
      </w:r>
      <w:r w:rsidR="0045076B">
        <w:t> </w:t>
      </w:r>
      <w:r>
        <w:t>W ustawie z dnia 3 lipca 2018 r. – Przepisy wprowadzające ustawę – Prawo o szkolnictwie wyższym i nauce (Dz. U. poz. 1669, z późn. zm.</w:t>
      </w:r>
      <w:r>
        <w:rPr>
          <w:vertAlign w:val="superscript"/>
        </w:rPr>
        <w:footnoteReference w:id="1"/>
      </w:r>
      <w:r>
        <w:rPr>
          <w:vertAlign w:val="superscript"/>
        </w:rPr>
        <w:t>)</w:t>
      </w:r>
      <w:r>
        <w:t xml:space="preserve">) wprowadza się następujące zmiany: </w:t>
      </w:r>
    </w:p>
    <w:p w14:paraId="316A8E94" w14:textId="77777777" w:rsidR="00CE5353" w:rsidRDefault="00CE5353" w:rsidP="00CE5353">
      <w:pPr>
        <w:pStyle w:val="Akapitzlist"/>
        <w:numPr>
          <w:ilvl w:val="0"/>
          <w:numId w:val="8"/>
        </w:numPr>
        <w:spacing w:after="0" w:line="366" w:lineRule="auto"/>
        <w:ind w:right="6"/>
        <w:jc w:val="left"/>
      </w:pPr>
      <w:r>
        <w:t xml:space="preserve">w art. 323 </w:t>
      </w:r>
      <w:r w:rsidR="0045076B">
        <w:t xml:space="preserve">w </w:t>
      </w:r>
      <w:r>
        <w:t xml:space="preserve">ust. 1 </w:t>
      </w:r>
      <w:r w:rsidR="001961B3">
        <w:t xml:space="preserve">zdanie drugie </w:t>
      </w:r>
      <w:r>
        <w:t>otrzymuje brzmienie:</w:t>
      </w:r>
    </w:p>
    <w:p w14:paraId="5FEC9669" w14:textId="77777777" w:rsidR="00041326" w:rsidRDefault="00CE5353" w:rsidP="00041326">
      <w:pPr>
        <w:spacing w:after="25"/>
        <w:ind w:left="989" w:right="0"/>
      </w:pPr>
      <w:r>
        <w:t>„</w:t>
      </w:r>
      <w:r w:rsidRPr="0079755C">
        <w:t>Pier</w:t>
      </w:r>
      <w:r w:rsidR="00282361">
        <w:t xml:space="preserve">wsza kadencja Komisji Ewaluacji </w:t>
      </w:r>
      <w:r w:rsidRPr="0079755C">
        <w:t xml:space="preserve">Nauki trwa od dnia 1 marca 2019 r. do dnia 31 </w:t>
      </w:r>
      <w:r>
        <w:t xml:space="preserve">marca </w:t>
      </w:r>
      <w:r w:rsidRPr="0079755C">
        <w:t>202</w:t>
      </w:r>
      <w:r>
        <w:t>3</w:t>
      </w:r>
      <w:r w:rsidRPr="0079755C">
        <w:t xml:space="preserve"> r.</w:t>
      </w:r>
      <w:r w:rsidR="00087EBB">
        <w:t>”;</w:t>
      </w:r>
    </w:p>
    <w:p w14:paraId="12532166" w14:textId="77777777" w:rsidR="001A2D0B" w:rsidRDefault="001A2D0B" w:rsidP="00041326">
      <w:pPr>
        <w:pStyle w:val="Akapitzlist"/>
        <w:numPr>
          <w:ilvl w:val="0"/>
          <w:numId w:val="8"/>
        </w:numPr>
        <w:spacing w:after="25"/>
        <w:ind w:right="0"/>
      </w:pPr>
      <w:r>
        <w:t>po art. 323 dodaje się art.</w:t>
      </w:r>
      <w:r w:rsidR="007060C7">
        <w:t xml:space="preserve"> 323a w brzm</w:t>
      </w:r>
      <w:r>
        <w:t>ieniu:</w:t>
      </w:r>
    </w:p>
    <w:p w14:paraId="1A350512" w14:textId="77777777" w:rsidR="00087EBB" w:rsidRDefault="001A2D0B" w:rsidP="00041326">
      <w:pPr>
        <w:spacing w:after="25"/>
        <w:ind w:left="989" w:right="0"/>
      </w:pPr>
      <w:r>
        <w:t>„</w:t>
      </w:r>
      <w:r w:rsidR="0045076B">
        <w:t>Art. 323a. </w:t>
      </w:r>
      <w:r>
        <w:t xml:space="preserve">Druga kadencja </w:t>
      </w:r>
      <w:r w:rsidR="000A22DA">
        <w:t xml:space="preserve">Komisji Ewaluacji Nauki </w:t>
      </w:r>
      <w:r w:rsidR="00FE37E0">
        <w:t xml:space="preserve">trwa od dnia 1 kwietnia 2023 r. do dnia 31 grudnia 2027 r.”. </w:t>
      </w:r>
    </w:p>
    <w:p w14:paraId="7F105429" w14:textId="77777777" w:rsidR="00FF0CC3" w:rsidRDefault="0038435B" w:rsidP="001E4203">
      <w:pPr>
        <w:spacing w:line="259" w:lineRule="auto"/>
        <w:ind w:left="509" w:right="0" w:firstLine="0"/>
      </w:pPr>
      <w:r>
        <w:rPr>
          <w:b/>
        </w:rPr>
        <w:t>Art.</w:t>
      </w:r>
      <w:r w:rsidR="0045076B">
        <w:rPr>
          <w:b/>
        </w:rPr>
        <w:t> </w:t>
      </w:r>
      <w:r w:rsidR="00087EBB">
        <w:rPr>
          <w:b/>
        </w:rPr>
        <w:t>2</w:t>
      </w:r>
      <w:r>
        <w:rPr>
          <w:b/>
        </w:rPr>
        <w:t>.</w:t>
      </w:r>
      <w:r w:rsidR="0045076B">
        <w:t> </w:t>
      </w:r>
      <w:r>
        <w:t xml:space="preserve">Ustawa wchodzi w życie </w:t>
      </w:r>
      <w:r w:rsidR="00087EBB">
        <w:t xml:space="preserve">z dniem </w:t>
      </w:r>
      <w:r w:rsidR="0045076B">
        <w:t xml:space="preserve">następującym po dniu </w:t>
      </w:r>
      <w:r w:rsidR="00087EBB">
        <w:t>ogłoszenia.</w:t>
      </w:r>
    </w:p>
    <w:p w14:paraId="307993D2" w14:textId="77777777" w:rsidR="001E4203" w:rsidRDefault="001E4203" w:rsidP="001E4203">
      <w:pPr>
        <w:spacing w:line="259" w:lineRule="auto"/>
        <w:ind w:left="509" w:right="0" w:firstLine="0"/>
      </w:pPr>
    </w:p>
    <w:p w14:paraId="43289A8F" w14:textId="77777777" w:rsidR="0045076B" w:rsidRDefault="0045076B">
      <w:pPr>
        <w:spacing w:after="160" w:line="259" w:lineRule="auto"/>
        <w:ind w:right="0" w:firstLine="0"/>
        <w:jc w:val="left"/>
        <w:rPr>
          <w:b/>
        </w:rPr>
      </w:pPr>
      <w:r>
        <w:rPr>
          <w:b/>
        </w:rPr>
        <w:br w:type="page"/>
      </w:r>
    </w:p>
    <w:p w14:paraId="07BE2D6E" w14:textId="77777777" w:rsidR="00FF0CC3" w:rsidRDefault="0038435B">
      <w:pPr>
        <w:spacing w:after="222" w:line="265" w:lineRule="auto"/>
        <w:ind w:left="10" w:right="14" w:hanging="10"/>
        <w:jc w:val="center"/>
      </w:pPr>
      <w:r>
        <w:rPr>
          <w:b/>
        </w:rPr>
        <w:lastRenderedPageBreak/>
        <w:t xml:space="preserve">UZASADNIENIE </w:t>
      </w:r>
    </w:p>
    <w:p w14:paraId="25E18165" w14:textId="77777777" w:rsidR="00C45456" w:rsidRDefault="0038435B" w:rsidP="001A7DE1">
      <w:pPr>
        <w:ind w:left="-15" w:right="0"/>
      </w:pPr>
      <w:r>
        <w:t xml:space="preserve">Celem projektowanej ustawy jest rozwiązanie najpilniejszych problemów wynikających ze stosowania niektórych przepisów ustawy </w:t>
      </w:r>
      <w:r w:rsidR="00D117EC">
        <w:t>z dnia 3 lipca 2018</w:t>
      </w:r>
      <w:r w:rsidR="0045076B">
        <w:t xml:space="preserve"> </w:t>
      </w:r>
      <w:r>
        <w:t>r. – Przepisy wprowadzające ustawę – Prawo o szkolnictwie wyższym i nauce (Dz. U. poz. 1669, z późn. zm.), zwanej dalej „</w:t>
      </w:r>
      <w:r w:rsidR="0088588E">
        <w:t>ustawą wprowadzającą</w:t>
      </w:r>
      <w:r w:rsidR="000A356D">
        <w:t>”.</w:t>
      </w:r>
    </w:p>
    <w:p w14:paraId="25ECF37D" w14:textId="77777777" w:rsidR="00BB316D" w:rsidRDefault="006330F4" w:rsidP="00F45515">
      <w:pPr>
        <w:ind w:left="-15" w:right="0"/>
      </w:pPr>
      <w:r>
        <w:t xml:space="preserve">Z uwagi na to, że </w:t>
      </w:r>
      <w:r w:rsidR="00DF26CD">
        <w:t xml:space="preserve">zgodnie z art. 323 ust. 1 ustawy wprowadzającej </w:t>
      </w:r>
      <w:r>
        <w:t>k</w:t>
      </w:r>
      <w:r w:rsidRPr="006330F4">
        <w:t>adencja pierwsze</w:t>
      </w:r>
      <w:r w:rsidR="005F2B8A">
        <w:t>j</w:t>
      </w:r>
      <w:r w:rsidRPr="006330F4">
        <w:t xml:space="preserve"> Komisji upływa z dniem 31 grudnia 2022 r.</w:t>
      </w:r>
      <w:r>
        <w:t xml:space="preserve">, proces naboru kandydatów </w:t>
      </w:r>
      <w:r w:rsidR="005F2B8A">
        <w:t xml:space="preserve">do drugiej Komisji </w:t>
      </w:r>
      <w:r>
        <w:t xml:space="preserve">musiałby </w:t>
      </w:r>
      <w:r w:rsidR="005F2B8A">
        <w:t>zostać przeprowadzony</w:t>
      </w:r>
      <w:r>
        <w:t xml:space="preserve"> w ostatnim kwartale bieżącego roku. Wobec </w:t>
      </w:r>
      <w:r w:rsidR="005F2B8A">
        <w:t xml:space="preserve">prawdopodobnego </w:t>
      </w:r>
      <w:r>
        <w:t xml:space="preserve">braku </w:t>
      </w:r>
      <w:r w:rsidR="005F2B8A">
        <w:t xml:space="preserve">w tym okresie </w:t>
      </w:r>
      <w:r>
        <w:t>ostatecznych decyzji</w:t>
      </w:r>
      <w:r w:rsidR="002250D1">
        <w:t xml:space="preserve"> w sprawie </w:t>
      </w:r>
      <w:r>
        <w:t xml:space="preserve">przyznania </w:t>
      </w:r>
      <w:r w:rsidR="00F45515">
        <w:t>kategorii naukowych</w:t>
      </w:r>
      <w:r w:rsidR="005F2B8A">
        <w:t xml:space="preserve"> nie byłoby możliwe</w:t>
      </w:r>
      <w:r w:rsidR="00B1748A">
        <w:t xml:space="preserve"> </w:t>
      </w:r>
      <w:r w:rsidR="00721B85">
        <w:t>zgłoszenie kandydatów na członków Komisji</w:t>
      </w:r>
      <w:r w:rsidR="005F2B8A">
        <w:t xml:space="preserve"> przez wszystkie potencjalnie zainteresowane podmioty</w:t>
      </w:r>
      <w:r w:rsidR="00721B85">
        <w:t xml:space="preserve">. </w:t>
      </w:r>
      <w:r w:rsidR="00E65C60">
        <w:t xml:space="preserve">Zaproponowane zmiany </w:t>
      </w:r>
      <w:r w:rsidR="00DF26CD">
        <w:t>polegające na</w:t>
      </w:r>
      <w:r w:rsidR="00E65C60">
        <w:t xml:space="preserve"> wydłużeni</w:t>
      </w:r>
      <w:r w:rsidR="00DF26CD">
        <w:t>u</w:t>
      </w:r>
      <w:r w:rsidR="00E65C60">
        <w:t xml:space="preserve"> </w:t>
      </w:r>
      <w:r w:rsidR="005F2B8A">
        <w:t xml:space="preserve">o 3 miesiące </w:t>
      </w:r>
      <w:r w:rsidR="00E65C60">
        <w:t xml:space="preserve">pierwszej kadencji Komisji umożliwią </w:t>
      </w:r>
      <w:r w:rsidR="005F2B8A">
        <w:t xml:space="preserve">więc </w:t>
      </w:r>
      <w:r w:rsidR="00E65C60">
        <w:t>sprawne przeprowadzenie tego procesu</w:t>
      </w:r>
      <w:r w:rsidR="00E6060D">
        <w:t xml:space="preserve">. </w:t>
      </w:r>
    </w:p>
    <w:p w14:paraId="0E45CCAB" w14:textId="77777777" w:rsidR="00B1748A" w:rsidRDefault="00DB0A2B" w:rsidP="007D3195">
      <w:pPr>
        <w:ind w:left="-15" w:right="0"/>
      </w:pPr>
      <w:r>
        <w:t xml:space="preserve">W związku z przyjętymi rozwiązaniami </w:t>
      </w:r>
      <w:r w:rsidR="000A0CF8">
        <w:t xml:space="preserve">proponuje się również wydłużenie drugiej kadencji </w:t>
      </w:r>
      <w:r w:rsidR="00852956">
        <w:t>Komisji. Kolejna ewaluacja za lata 2022</w:t>
      </w:r>
      <w:r w:rsidR="005F2B8A">
        <w:t>–</w:t>
      </w:r>
      <w:r w:rsidR="00852956">
        <w:t xml:space="preserve">2025 rozpocznie się </w:t>
      </w:r>
      <w:r w:rsidR="00BB316D">
        <w:t xml:space="preserve">w dniu </w:t>
      </w:r>
      <w:r w:rsidR="00852956">
        <w:t xml:space="preserve">1 stycznia 2026 r. </w:t>
      </w:r>
      <w:r w:rsidR="00C90D32">
        <w:t>W celu odpowiedniego zabezpieczenia procesu odwoławczego, w</w:t>
      </w:r>
      <w:r w:rsidR="005F2B8A">
        <w:t xml:space="preserve"> </w:t>
      </w:r>
      <w:r w:rsidR="00C90D32">
        <w:t>którym Komisja pełni istotną rolę (</w:t>
      </w:r>
      <w:r w:rsidR="002852BE">
        <w:t xml:space="preserve">każdy wniosek </w:t>
      </w:r>
      <w:r w:rsidR="00C90D32">
        <w:t>o</w:t>
      </w:r>
      <w:r w:rsidR="005F2B8A">
        <w:t xml:space="preserve"> </w:t>
      </w:r>
      <w:r w:rsidR="00C90D32">
        <w:t xml:space="preserve">ponowne rozpatrzenie sprawy </w:t>
      </w:r>
      <w:r w:rsidR="002852BE">
        <w:t xml:space="preserve">jest </w:t>
      </w:r>
      <w:r w:rsidR="00105777">
        <w:t xml:space="preserve">przez nią </w:t>
      </w:r>
      <w:r w:rsidR="002852BE">
        <w:t xml:space="preserve">opiniowany </w:t>
      </w:r>
      <w:r w:rsidR="00B31AEA">
        <w:t xml:space="preserve">w terminie 2 miesięcy od </w:t>
      </w:r>
      <w:r w:rsidR="00105777">
        <w:t xml:space="preserve">dnia </w:t>
      </w:r>
      <w:r w:rsidR="002852BE">
        <w:t xml:space="preserve">jego </w:t>
      </w:r>
      <w:r w:rsidR="00105777">
        <w:t>złożenia</w:t>
      </w:r>
      <w:r w:rsidR="002852BE">
        <w:t>), a</w:t>
      </w:r>
      <w:r w:rsidR="00105777">
        <w:t xml:space="preserve"> </w:t>
      </w:r>
      <w:r w:rsidR="002852BE">
        <w:t>takż</w:t>
      </w:r>
      <w:r w:rsidR="00981DA8">
        <w:t xml:space="preserve">e </w:t>
      </w:r>
      <w:r w:rsidR="0013581A">
        <w:t>przeprowadzeni</w:t>
      </w:r>
      <w:r w:rsidR="00105777">
        <w:t>a</w:t>
      </w:r>
      <w:r w:rsidR="0013581A">
        <w:t xml:space="preserve"> naboru kandydató</w:t>
      </w:r>
      <w:r w:rsidR="00FA6F65">
        <w:t xml:space="preserve">w na członków Komisji </w:t>
      </w:r>
      <w:r w:rsidR="00105777">
        <w:t xml:space="preserve">trzeciej kadencji </w:t>
      </w:r>
      <w:r w:rsidR="00FA6F65">
        <w:t>niezbędn</w:t>
      </w:r>
      <w:r w:rsidR="00105777">
        <w:t>e jest również</w:t>
      </w:r>
      <w:r w:rsidR="00981DA8">
        <w:t xml:space="preserve"> wydłużenie drugiej kadencji do </w:t>
      </w:r>
      <w:r w:rsidR="007D3195">
        <w:t xml:space="preserve">dnia </w:t>
      </w:r>
      <w:r w:rsidR="00981DA8">
        <w:t xml:space="preserve">31 grudnia 2027 r. Wówczas </w:t>
      </w:r>
      <w:r w:rsidR="007D3195">
        <w:t>– zgodnie z</w:t>
      </w:r>
      <w:r w:rsidR="00105777">
        <w:t> </w:t>
      </w:r>
      <w:r w:rsidR="007D3195">
        <w:t>art. 271 ust. 5 ustawy</w:t>
      </w:r>
      <w:r w:rsidR="00105777">
        <w:t xml:space="preserve"> z dnia 20 lipca 2018 r. – Prawo o szkolnictwie wyższym i nauce (Dz. U. z 2022 r. poz. 574, z późn. zm.)</w:t>
      </w:r>
      <w:r w:rsidR="007D3195">
        <w:t xml:space="preserve"> </w:t>
      </w:r>
      <w:r w:rsidR="00212905">
        <w:t xml:space="preserve">– </w:t>
      </w:r>
      <w:r w:rsidR="007D3195">
        <w:t xml:space="preserve">trzecia kadencja Komisji rozpocznie się </w:t>
      </w:r>
      <w:r w:rsidR="00105777">
        <w:t xml:space="preserve">w dniu </w:t>
      </w:r>
      <w:r w:rsidR="007D3195">
        <w:t xml:space="preserve">1 stycznia 2028 r. </w:t>
      </w:r>
    </w:p>
    <w:p w14:paraId="26C96FD3" w14:textId="77777777" w:rsidR="00FF0CC3" w:rsidRDefault="00AB77A3" w:rsidP="00DF26CD">
      <w:pPr>
        <w:ind w:left="-15" w:right="0"/>
      </w:pPr>
      <w:r>
        <w:t xml:space="preserve">Z uwagi na trwający proces wydawania decyzji o przyznaniu </w:t>
      </w:r>
      <w:r w:rsidR="009F2AC0">
        <w:t xml:space="preserve">kategorii naukowej </w:t>
      </w:r>
      <w:r w:rsidR="00105777">
        <w:t xml:space="preserve">w ramach pierwszej ewaluacji </w:t>
      </w:r>
      <w:r w:rsidR="007404CB">
        <w:t>p</w:t>
      </w:r>
      <w:r w:rsidR="0038435B">
        <w:t xml:space="preserve">roponuje się, aby projektowana ustawa weszła w życie </w:t>
      </w:r>
      <w:r w:rsidR="00432B8A">
        <w:t xml:space="preserve">z dniem </w:t>
      </w:r>
      <w:r w:rsidR="00105777">
        <w:t xml:space="preserve">następującym po dniu </w:t>
      </w:r>
      <w:r w:rsidR="00432B8A">
        <w:t xml:space="preserve">ogłoszenia. </w:t>
      </w:r>
      <w:r w:rsidR="00DF26CD">
        <w:t>Jej</w:t>
      </w:r>
      <w:r w:rsidR="00DF26CD" w:rsidRPr="00DF26CD">
        <w:t xml:space="preserve"> pilne wejście w życie leży w </w:t>
      </w:r>
      <w:r w:rsidR="00DF26CD">
        <w:t>interesie podmiotów systemu szkolnictwa wyższego i nauki, które otrzymają kategorię naukową w wyniku pierwszej ewaluacji i chciałyby jak najszybciej skorzystać z wynikających z niej uprawnień</w:t>
      </w:r>
      <w:r w:rsidR="00DF26CD" w:rsidRPr="00DF26CD">
        <w:t xml:space="preserve">, a równocześnie </w:t>
      </w:r>
      <w:r w:rsidR="00DF26CD">
        <w:t xml:space="preserve">skróceniu </w:t>
      </w:r>
      <w:r w:rsidR="00DF26CD">
        <w:rPr>
          <w:i/>
        </w:rPr>
        <w:t xml:space="preserve">vacatio legis </w:t>
      </w:r>
      <w:r w:rsidR="00DF26CD">
        <w:t>nie stoją</w:t>
      </w:r>
      <w:r w:rsidR="00DF26CD" w:rsidRPr="00DF26CD">
        <w:t xml:space="preserve"> na przeszkodzie zasady demokratycznego państwa prawnego.</w:t>
      </w:r>
    </w:p>
    <w:p w14:paraId="18D3B1DE" w14:textId="77777777" w:rsidR="00FF0CC3" w:rsidRDefault="0038435B" w:rsidP="009F2AC0">
      <w:pPr>
        <w:ind w:left="-15" w:right="0"/>
      </w:pPr>
      <w:r>
        <w:t xml:space="preserve">Jednocześnie należy wskazać, że nie ma możliwości podjęcia alternatywnych w stosunku do projektowanej ustawy środków umożliwiających osiągnięcie zamierzonego celu.  </w:t>
      </w:r>
    </w:p>
    <w:p w14:paraId="0C5B5EAE" w14:textId="77777777" w:rsidR="00FF0CC3" w:rsidRDefault="0038435B">
      <w:pPr>
        <w:ind w:left="-15" w:right="0"/>
      </w:pPr>
      <w:r>
        <w:t>Projektowana ustawa nie wpływa na działalność mikroprzedsiębiorców, małych i średnich przedsiębiorców, a także nie dotyczy majątkowych praw i obowiązków przedsiębiorców lub praw i</w:t>
      </w:r>
      <w:r w:rsidR="00DF26CD">
        <w:t> </w:t>
      </w:r>
      <w:r>
        <w:t xml:space="preserve">obowiązków przedsiębiorców wobec organów administracji publicznej. </w:t>
      </w:r>
    </w:p>
    <w:p w14:paraId="284BE233" w14:textId="77777777" w:rsidR="00FF0CC3" w:rsidRDefault="0038435B">
      <w:pPr>
        <w:ind w:left="-15" w:right="0"/>
      </w:pPr>
      <w:r>
        <w:lastRenderedPageBreak/>
        <w:t xml:space="preserve">Projektowana ustawa nie wymaga przedstawienia właściwym organom i instytucjom Unii Europejskiej, w tym Europejskiemu Bankowi Centralnemu, w celu uzyskania opinii, dokonania powiadomienia, konsultacji albo uzgodnienia. </w:t>
      </w:r>
    </w:p>
    <w:p w14:paraId="02317FB8" w14:textId="7BE0152E" w:rsidR="00FF0CC3" w:rsidRDefault="0038435B">
      <w:pPr>
        <w:ind w:left="-15" w:right="0"/>
      </w:pPr>
      <w:r>
        <w:t xml:space="preserve">Projektowana ustawa nie podlega notyfikacji zgodnie z przepisami rozporządzenia Rady Ministrów z dnia 23 grudnia 2002 r. w sprawie sposobu funkcjonowania krajowego systemu notyfikacji norm i aktów prawnych (Dz. U. poz. 2039 oraz z 2004 r. poz. 597). </w:t>
      </w:r>
    </w:p>
    <w:p w14:paraId="5E99817E" w14:textId="56FD412E" w:rsidR="00DE49AC" w:rsidRDefault="00DE49AC">
      <w:pPr>
        <w:ind w:left="-15" w:right="0"/>
      </w:pPr>
      <w:r w:rsidRPr="00DE49AC">
        <w:rPr>
          <w:bCs/>
        </w:rPr>
        <w:t>Projektowana ustawa nie pociąga za sobą skutków finansowych dla budżetu państwa oraz budżetów jednostek samorządu terytorialnego</w:t>
      </w:r>
    </w:p>
    <w:p w14:paraId="3FFD6A5E" w14:textId="77777777" w:rsidR="00FF0CC3" w:rsidRDefault="0038435B">
      <w:pPr>
        <w:spacing w:line="259" w:lineRule="auto"/>
        <w:ind w:left="509" w:right="0" w:firstLine="0"/>
      </w:pPr>
      <w:r>
        <w:t xml:space="preserve">Projektowana ustawa jest zgodna z prawem Unii Europejskiej. </w:t>
      </w:r>
    </w:p>
    <w:sectPr w:rsidR="00FF0CC3">
      <w:headerReference w:type="even" r:id="rId8"/>
      <w:headerReference w:type="default" r:id="rId9"/>
      <w:headerReference w:type="first" r:id="rId10"/>
      <w:footnotePr>
        <w:numRestart w:val="eachPage"/>
      </w:footnotePr>
      <w:pgSz w:w="11904" w:h="16838"/>
      <w:pgMar w:top="1443" w:right="1071" w:bottom="1440" w:left="108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C5572" w14:textId="77777777" w:rsidR="00805EC2" w:rsidRDefault="00805EC2">
      <w:pPr>
        <w:spacing w:after="0" w:line="240" w:lineRule="auto"/>
      </w:pPr>
      <w:r>
        <w:separator/>
      </w:r>
    </w:p>
  </w:endnote>
  <w:endnote w:type="continuationSeparator" w:id="0">
    <w:p w14:paraId="7682F4C0" w14:textId="77777777" w:rsidR="00805EC2" w:rsidRDefault="00805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AE9BD" w14:textId="77777777" w:rsidR="00805EC2" w:rsidRDefault="00805EC2">
      <w:pPr>
        <w:spacing w:after="0" w:line="250" w:lineRule="auto"/>
        <w:ind w:left="283" w:right="0" w:hanging="283"/>
      </w:pPr>
      <w:r>
        <w:separator/>
      </w:r>
    </w:p>
  </w:footnote>
  <w:footnote w:type="continuationSeparator" w:id="0">
    <w:p w14:paraId="2C5150EE" w14:textId="77777777" w:rsidR="00805EC2" w:rsidRDefault="00805EC2">
      <w:pPr>
        <w:spacing w:after="0" w:line="250" w:lineRule="auto"/>
        <w:ind w:left="283" w:right="0" w:hanging="283"/>
      </w:pPr>
      <w:r>
        <w:continuationSeparator/>
      </w:r>
    </w:p>
  </w:footnote>
  <w:footnote w:id="1">
    <w:p w14:paraId="0668E51E" w14:textId="77777777" w:rsidR="00FF0CC3" w:rsidRDefault="0038435B" w:rsidP="0045076B">
      <w:pPr>
        <w:pStyle w:val="footnotedescription"/>
        <w:ind w:left="284" w:hanging="284"/>
      </w:pPr>
      <w:r>
        <w:rPr>
          <w:rStyle w:val="footnotemark"/>
        </w:rPr>
        <w:footnoteRef/>
      </w:r>
      <w:r>
        <w:rPr>
          <w:vertAlign w:val="superscript"/>
        </w:rPr>
        <w:t>)</w:t>
      </w:r>
      <w:r w:rsidR="0045076B">
        <w:tab/>
      </w:r>
      <w:r>
        <w:t>Zmiany wymienionej ustawy zostały ogłoszone w Dz. U. z 2019 r. poz. 39 i 534, z 2020 r. poz. 695, 875 i 1086</w:t>
      </w:r>
      <w:r w:rsidR="005D104D">
        <w:t>,</w:t>
      </w:r>
      <w:r>
        <w:t xml:space="preserve"> z</w:t>
      </w:r>
      <w:r w:rsidR="005D104D">
        <w:t> </w:t>
      </w:r>
      <w:r>
        <w:t>2021</w:t>
      </w:r>
      <w:r w:rsidR="005D104D">
        <w:t> </w:t>
      </w:r>
      <w:r>
        <w:t>r. poz. 1630</w:t>
      </w:r>
      <w:r w:rsidR="005D104D">
        <w:t xml:space="preserve"> i 2232 oraz z 2022 r. poz. 1010 i 1117</w:t>
      </w:r>
      <w: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B0D047" w14:textId="77777777" w:rsidR="00FF0CC3" w:rsidRDefault="0038435B">
    <w:pPr>
      <w:spacing w:after="0" w:line="259" w:lineRule="auto"/>
      <w:ind w:right="0" w:firstLine="0"/>
      <w:jc w:val="center"/>
    </w:pPr>
    <w:r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–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34F8D7" w14:textId="77777777" w:rsidR="00FF0CC3" w:rsidRDefault="0038435B">
    <w:pPr>
      <w:spacing w:after="0" w:line="259" w:lineRule="auto"/>
      <w:ind w:right="0" w:firstLine="0"/>
      <w:jc w:val="center"/>
    </w:pPr>
    <w:r>
      <w:t xml:space="preserve">– </w:t>
    </w:r>
    <w:r>
      <w:fldChar w:fldCharType="begin"/>
    </w:r>
    <w:r>
      <w:instrText xml:space="preserve"> PAGE   \* MERGEFORMAT </w:instrText>
    </w:r>
    <w:r>
      <w:fldChar w:fldCharType="separate"/>
    </w:r>
    <w:r w:rsidR="00975E18">
      <w:rPr>
        <w:noProof/>
      </w:rPr>
      <w:t>2</w:t>
    </w:r>
    <w:r>
      <w:fldChar w:fldCharType="end"/>
    </w:r>
    <w:r>
      <w:t xml:space="preserve"> –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B9D221" w14:textId="77777777" w:rsidR="00FF0CC3" w:rsidRDefault="00FF0CC3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3309D"/>
    <w:multiLevelType w:val="hybridMultilevel"/>
    <w:tmpl w:val="6AD28BCC"/>
    <w:lvl w:ilvl="0" w:tplc="A78E8C70">
      <w:start w:val="1"/>
      <w:numFmt w:val="decimal"/>
      <w:lvlText w:val="%1)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02BBD4">
      <w:start w:val="1"/>
      <w:numFmt w:val="lowerLetter"/>
      <w:lvlText w:val="%2)"/>
      <w:lvlJc w:val="left"/>
      <w:pPr>
        <w:ind w:left="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0E7FCE">
      <w:start w:val="1"/>
      <w:numFmt w:val="decimal"/>
      <w:lvlText w:val="%3)"/>
      <w:lvlJc w:val="left"/>
      <w:pPr>
        <w:ind w:left="1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72EF32">
      <w:start w:val="1"/>
      <w:numFmt w:val="decimal"/>
      <w:lvlText w:val="%4"/>
      <w:lvlJc w:val="left"/>
      <w:pPr>
        <w:ind w:left="2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D48E80">
      <w:start w:val="1"/>
      <w:numFmt w:val="lowerLetter"/>
      <w:lvlText w:val="%5"/>
      <w:lvlJc w:val="left"/>
      <w:pPr>
        <w:ind w:left="2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58109C">
      <w:start w:val="1"/>
      <w:numFmt w:val="lowerRoman"/>
      <w:lvlText w:val="%6"/>
      <w:lvlJc w:val="left"/>
      <w:pPr>
        <w:ind w:left="3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8EF0EC">
      <w:start w:val="1"/>
      <w:numFmt w:val="decimal"/>
      <w:lvlText w:val="%7"/>
      <w:lvlJc w:val="left"/>
      <w:pPr>
        <w:ind w:left="4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5C7D96">
      <w:start w:val="1"/>
      <w:numFmt w:val="lowerLetter"/>
      <w:lvlText w:val="%8"/>
      <w:lvlJc w:val="left"/>
      <w:pPr>
        <w:ind w:left="4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DE434E">
      <w:start w:val="1"/>
      <w:numFmt w:val="lowerRoman"/>
      <w:lvlText w:val="%9"/>
      <w:lvlJc w:val="left"/>
      <w:pPr>
        <w:ind w:left="5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656479"/>
    <w:multiLevelType w:val="hybridMultilevel"/>
    <w:tmpl w:val="63AACB2A"/>
    <w:lvl w:ilvl="0" w:tplc="840E9A9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E6190">
      <w:start w:val="1"/>
      <w:numFmt w:val="decimal"/>
      <w:lvlText w:val="%2)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C4E1C2">
      <w:start w:val="1"/>
      <w:numFmt w:val="lowerRoman"/>
      <w:lvlText w:val="%3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261FA">
      <w:start w:val="1"/>
      <w:numFmt w:val="decimal"/>
      <w:lvlText w:val="%4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9EC7DE">
      <w:start w:val="1"/>
      <w:numFmt w:val="lowerLetter"/>
      <w:lvlText w:val="%5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AAA5EA">
      <w:start w:val="1"/>
      <w:numFmt w:val="lowerRoman"/>
      <w:lvlText w:val="%6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1EA4CC">
      <w:start w:val="1"/>
      <w:numFmt w:val="decimal"/>
      <w:lvlText w:val="%7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3E16B4">
      <w:start w:val="1"/>
      <w:numFmt w:val="lowerLetter"/>
      <w:lvlText w:val="%8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1E0FC2">
      <w:start w:val="1"/>
      <w:numFmt w:val="lowerRoman"/>
      <w:lvlText w:val="%9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28D192F"/>
    <w:multiLevelType w:val="hybridMultilevel"/>
    <w:tmpl w:val="9468FC3C"/>
    <w:lvl w:ilvl="0" w:tplc="2632B0DE">
      <w:start w:val="1"/>
      <w:numFmt w:val="decimal"/>
      <w:lvlText w:val="%1)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F4FD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CE18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365DC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84CD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7A06F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E046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14EF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E01F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DB042B"/>
    <w:multiLevelType w:val="hybridMultilevel"/>
    <w:tmpl w:val="29FCEE54"/>
    <w:lvl w:ilvl="0" w:tplc="04150011">
      <w:start w:val="1"/>
      <w:numFmt w:val="decimal"/>
      <w:lvlText w:val="%1)"/>
      <w:lvlJc w:val="left"/>
      <w:pPr>
        <w:ind w:left="1209" w:hanging="360"/>
      </w:pPr>
    </w:lvl>
    <w:lvl w:ilvl="1" w:tplc="04150019" w:tentative="1">
      <w:start w:val="1"/>
      <w:numFmt w:val="lowerLetter"/>
      <w:lvlText w:val="%2."/>
      <w:lvlJc w:val="left"/>
      <w:pPr>
        <w:ind w:left="1929" w:hanging="360"/>
      </w:pPr>
    </w:lvl>
    <w:lvl w:ilvl="2" w:tplc="0415001B" w:tentative="1">
      <w:start w:val="1"/>
      <w:numFmt w:val="lowerRoman"/>
      <w:lvlText w:val="%3."/>
      <w:lvlJc w:val="right"/>
      <w:pPr>
        <w:ind w:left="2649" w:hanging="180"/>
      </w:pPr>
    </w:lvl>
    <w:lvl w:ilvl="3" w:tplc="0415000F" w:tentative="1">
      <w:start w:val="1"/>
      <w:numFmt w:val="decimal"/>
      <w:lvlText w:val="%4."/>
      <w:lvlJc w:val="left"/>
      <w:pPr>
        <w:ind w:left="3369" w:hanging="360"/>
      </w:pPr>
    </w:lvl>
    <w:lvl w:ilvl="4" w:tplc="04150019" w:tentative="1">
      <w:start w:val="1"/>
      <w:numFmt w:val="lowerLetter"/>
      <w:lvlText w:val="%5."/>
      <w:lvlJc w:val="left"/>
      <w:pPr>
        <w:ind w:left="4089" w:hanging="360"/>
      </w:pPr>
    </w:lvl>
    <w:lvl w:ilvl="5" w:tplc="0415001B" w:tentative="1">
      <w:start w:val="1"/>
      <w:numFmt w:val="lowerRoman"/>
      <w:lvlText w:val="%6."/>
      <w:lvlJc w:val="right"/>
      <w:pPr>
        <w:ind w:left="4809" w:hanging="180"/>
      </w:pPr>
    </w:lvl>
    <w:lvl w:ilvl="6" w:tplc="0415000F" w:tentative="1">
      <w:start w:val="1"/>
      <w:numFmt w:val="decimal"/>
      <w:lvlText w:val="%7."/>
      <w:lvlJc w:val="left"/>
      <w:pPr>
        <w:ind w:left="5529" w:hanging="360"/>
      </w:pPr>
    </w:lvl>
    <w:lvl w:ilvl="7" w:tplc="04150019" w:tentative="1">
      <w:start w:val="1"/>
      <w:numFmt w:val="lowerLetter"/>
      <w:lvlText w:val="%8."/>
      <w:lvlJc w:val="left"/>
      <w:pPr>
        <w:ind w:left="6249" w:hanging="360"/>
      </w:pPr>
    </w:lvl>
    <w:lvl w:ilvl="8" w:tplc="0415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" w15:restartNumberingAfterBreak="0">
    <w:nsid w:val="43ED143B"/>
    <w:multiLevelType w:val="hybridMultilevel"/>
    <w:tmpl w:val="B41C3F28"/>
    <w:lvl w:ilvl="0" w:tplc="46D26298">
      <w:start w:val="1"/>
      <w:numFmt w:val="decimal"/>
      <w:lvlText w:val="%1)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29F36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CCE698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D28C10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FA1D48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B0E5EBA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9C7182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840984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D2E8F0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6683962"/>
    <w:multiLevelType w:val="hybridMultilevel"/>
    <w:tmpl w:val="00540B00"/>
    <w:lvl w:ilvl="0" w:tplc="B246DF60">
      <w:start w:val="1"/>
      <w:numFmt w:val="decimal"/>
      <w:lvlText w:val="%1)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4226605"/>
    <w:multiLevelType w:val="hybridMultilevel"/>
    <w:tmpl w:val="2026DA0A"/>
    <w:lvl w:ilvl="0" w:tplc="73C01546">
      <w:start w:val="1"/>
      <w:numFmt w:val="decimal"/>
      <w:lvlText w:val="%1)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EA8B82">
      <w:start w:val="1"/>
      <w:numFmt w:val="lowerLetter"/>
      <w:lvlText w:val="%2"/>
      <w:lvlJc w:val="left"/>
      <w:pPr>
        <w:ind w:left="1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2CA306">
      <w:start w:val="1"/>
      <w:numFmt w:val="lowerRoman"/>
      <w:lvlText w:val="%3"/>
      <w:lvlJc w:val="left"/>
      <w:pPr>
        <w:ind w:left="2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E2E230">
      <w:start w:val="1"/>
      <w:numFmt w:val="decimal"/>
      <w:lvlText w:val="%4"/>
      <w:lvlJc w:val="left"/>
      <w:pPr>
        <w:ind w:left="3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1E1C4C">
      <w:start w:val="1"/>
      <w:numFmt w:val="lowerLetter"/>
      <w:lvlText w:val="%5"/>
      <w:lvlJc w:val="left"/>
      <w:pPr>
        <w:ind w:left="3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CBC5C">
      <w:start w:val="1"/>
      <w:numFmt w:val="lowerRoman"/>
      <w:lvlText w:val="%6"/>
      <w:lvlJc w:val="left"/>
      <w:pPr>
        <w:ind w:left="4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C896AC">
      <w:start w:val="1"/>
      <w:numFmt w:val="decimal"/>
      <w:lvlText w:val="%7"/>
      <w:lvlJc w:val="left"/>
      <w:pPr>
        <w:ind w:left="5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424C02">
      <w:start w:val="1"/>
      <w:numFmt w:val="lowerLetter"/>
      <w:lvlText w:val="%8"/>
      <w:lvlJc w:val="left"/>
      <w:pPr>
        <w:ind w:left="5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0CF54">
      <w:start w:val="1"/>
      <w:numFmt w:val="lowerRoman"/>
      <w:lvlText w:val="%9"/>
      <w:lvlJc w:val="left"/>
      <w:pPr>
        <w:ind w:left="6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50A7E6A"/>
    <w:multiLevelType w:val="hybridMultilevel"/>
    <w:tmpl w:val="DE0AAAD8"/>
    <w:lvl w:ilvl="0" w:tplc="C2B4098A">
      <w:start w:val="1"/>
      <w:numFmt w:val="decimal"/>
      <w:lvlText w:val="%1)"/>
      <w:lvlJc w:val="left"/>
      <w:pPr>
        <w:ind w:left="1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302E62">
      <w:start w:val="2"/>
      <w:numFmt w:val="decimal"/>
      <w:lvlText w:val="%2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0AABAC">
      <w:start w:val="1"/>
      <w:numFmt w:val="lowerRoman"/>
      <w:lvlText w:val="%3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30D8B0">
      <w:start w:val="1"/>
      <w:numFmt w:val="decimal"/>
      <w:lvlText w:val="%4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663CF4">
      <w:start w:val="1"/>
      <w:numFmt w:val="lowerLetter"/>
      <w:lvlText w:val="%5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5C36">
      <w:start w:val="1"/>
      <w:numFmt w:val="lowerRoman"/>
      <w:lvlText w:val="%6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A63506">
      <w:start w:val="1"/>
      <w:numFmt w:val="decimal"/>
      <w:lvlText w:val="%7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C6C892">
      <w:start w:val="1"/>
      <w:numFmt w:val="lowerLetter"/>
      <w:lvlText w:val="%8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88B6E">
      <w:start w:val="1"/>
      <w:numFmt w:val="lowerRoman"/>
      <w:lvlText w:val="%9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90B1DCE"/>
    <w:multiLevelType w:val="hybridMultilevel"/>
    <w:tmpl w:val="2D220008"/>
    <w:lvl w:ilvl="0" w:tplc="20FA74DA">
      <w:start w:val="1"/>
      <w:numFmt w:val="decimal"/>
      <w:lvlText w:val="%1)"/>
      <w:lvlJc w:val="left"/>
      <w:pPr>
        <w:ind w:left="8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9" w:hanging="360"/>
      </w:pPr>
    </w:lvl>
    <w:lvl w:ilvl="2" w:tplc="0415001B" w:tentative="1">
      <w:start w:val="1"/>
      <w:numFmt w:val="lowerRoman"/>
      <w:lvlText w:val="%3."/>
      <w:lvlJc w:val="right"/>
      <w:pPr>
        <w:ind w:left="2289" w:hanging="180"/>
      </w:pPr>
    </w:lvl>
    <w:lvl w:ilvl="3" w:tplc="0415000F" w:tentative="1">
      <w:start w:val="1"/>
      <w:numFmt w:val="decimal"/>
      <w:lvlText w:val="%4."/>
      <w:lvlJc w:val="left"/>
      <w:pPr>
        <w:ind w:left="3009" w:hanging="360"/>
      </w:pPr>
    </w:lvl>
    <w:lvl w:ilvl="4" w:tplc="04150019" w:tentative="1">
      <w:start w:val="1"/>
      <w:numFmt w:val="lowerLetter"/>
      <w:lvlText w:val="%5."/>
      <w:lvlJc w:val="left"/>
      <w:pPr>
        <w:ind w:left="3729" w:hanging="360"/>
      </w:pPr>
    </w:lvl>
    <w:lvl w:ilvl="5" w:tplc="0415001B" w:tentative="1">
      <w:start w:val="1"/>
      <w:numFmt w:val="lowerRoman"/>
      <w:lvlText w:val="%6."/>
      <w:lvlJc w:val="right"/>
      <w:pPr>
        <w:ind w:left="4449" w:hanging="180"/>
      </w:pPr>
    </w:lvl>
    <w:lvl w:ilvl="6" w:tplc="0415000F" w:tentative="1">
      <w:start w:val="1"/>
      <w:numFmt w:val="decimal"/>
      <w:lvlText w:val="%7."/>
      <w:lvlJc w:val="left"/>
      <w:pPr>
        <w:ind w:left="5169" w:hanging="360"/>
      </w:pPr>
    </w:lvl>
    <w:lvl w:ilvl="7" w:tplc="04150019" w:tentative="1">
      <w:start w:val="1"/>
      <w:numFmt w:val="lowerLetter"/>
      <w:lvlText w:val="%8."/>
      <w:lvlJc w:val="left"/>
      <w:pPr>
        <w:ind w:left="5889" w:hanging="360"/>
      </w:pPr>
    </w:lvl>
    <w:lvl w:ilvl="8" w:tplc="0415001B" w:tentative="1">
      <w:start w:val="1"/>
      <w:numFmt w:val="lowerRoman"/>
      <w:lvlText w:val="%9."/>
      <w:lvlJc w:val="right"/>
      <w:pPr>
        <w:ind w:left="6609" w:hanging="180"/>
      </w:pPr>
    </w:lvl>
  </w:abstractNum>
  <w:abstractNum w:abstractNumId="9" w15:restartNumberingAfterBreak="0">
    <w:nsid w:val="69BF15EF"/>
    <w:multiLevelType w:val="hybridMultilevel"/>
    <w:tmpl w:val="5BB48CA0"/>
    <w:lvl w:ilvl="0" w:tplc="4F909D8C">
      <w:start w:val="2"/>
      <w:numFmt w:val="decimal"/>
      <w:lvlText w:val="%1.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0CD042">
      <w:start w:val="1"/>
      <w:numFmt w:val="lowerLetter"/>
      <w:lvlText w:val="%2"/>
      <w:lvlJc w:val="left"/>
      <w:pPr>
        <w:ind w:left="2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5CDE62">
      <w:start w:val="1"/>
      <w:numFmt w:val="lowerRoman"/>
      <w:lvlText w:val="%3"/>
      <w:lvlJc w:val="left"/>
      <w:pPr>
        <w:ind w:left="2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CE64A4">
      <w:start w:val="1"/>
      <w:numFmt w:val="decimal"/>
      <w:lvlText w:val="%4"/>
      <w:lvlJc w:val="left"/>
      <w:pPr>
        <w:ind w:left="3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6A0B6">
      <w:start w:val="1"/>
      <w:numFmt w:val="lowerLetter"/>
      <w:lvlText w:val="%5"/>
      <w:lvlJc w:val="left"/>
      <w:pPr>
        <w:ind w:left="4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521470">
      <w:start w:val="1"/>
      <w:numFmt w:val="lowerRoman"/>
      <w:lvlText w:val="%6"/>
      <w:lvlJc w:val="left"/>
      <w:pPr>
        <w:ind w:left="4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10DF2E">
      <w:start w:val="1"/>
      <w:numFmt w:val="decimal"/>
      <w:lvlText w:val="%7"/>
      <w:lvlJc w:val="left"/>
      <w:pPr>
        <w:ind w:left="5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64CD58">
      <w:start w:val="1"/>
      <w:numFmt w:val="lowerLetter"/>
      <w:lvlText w:val="%8"/>
      <w:lvlJc w:val="left"/>
      <w:pPr>
        <w:ind w:left="6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6F892F0">
      <w:start w:val="1"/>
      <w:numFmt w:val="lowerRoman"/>
      <w:lvlText w:val="%9"/>
      <w:lvlJc w:val="left"/>
      <w:pPr>
        <w:ind w:left="7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9"/>
  </w:num>
  <w:num w:numId="6">
    <w:abstractNumId w:val="6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oNotTrackFormatting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CC3"/>
    <w:rsid w:val="00041326"/>
    <w:rsid w:val="00087EBB"/>
    <w:rsid w:val="000A0CF8"/>
    <w:rsid w:val="000A22DA"/>
    <w:rsid w:val="000A356D"/>
    <w:rsid w:val="000C2EEB"/>
    <w:rsid w:val="001027BB"/>
    <w:rsid w:val="00105777"/>
    <w:rsid w:val="00113D14"/>
    <w:rsid w:val="00115C33"/>
    <w:rsid w:val="00116F2F"/>
    <w:rsid w:val="00127ED7"/>
    <w:rsid w:val="0013581A"/>
    <w:rsid w:val="001961B3"/>
    <w:rsid w:val="001A110F"/>
    <w:rsid w:val="001A2D0B"/>
    <w:rsid w:val="001A3266"/>
    <w:rsid w:val="001A7DE1"/>
    <w:rsid w:val="001B4EC9"/>
    <w:rsid w:val="001E4203"/>
    <w:rsid w:val="001F77A1"/>
    <w:rsid w:val="00212905"/>
    <w:rsid w:val="002250D1"/>
    <w:rsid w:val="00257C7C"/>
    <w:rsid w:val="00282361"/>
    <w:rsid w:val="002852BE"/>
    <w:rsid w:val="002B5105"/>
    <w:rsid w:val="002C3903"/>
    <w:rsid w:val="003170C3"/>
    <w:rsid w:val="003275E4"/>
    <w:rsid w:val="00355AE9"/>
    <w:rsid w:val="0036662F"/>
    <w:rsid w:val="0038331A"/>
    <w:rsid w:val="0038435B"/>
    <w:rsid w:val="003A70E7"/>
    <w:rsid w:val="003C509C"/>
    <w:rsid w:val="003D6211"/>
    <w:rsid w:val="00432B8A"/>
    <w:rsid w:val="0045076B"/>
    <w:rsid w:val="00494B17"/>
    <w:rsid w:val="004C1CFB"/>
    <w:rsid w:val="004E3646"/>
    <w:rsid w:val="00523F50"/>
    <w:rsid w:val="0054146B"/>
    <w:rsid w:val="0054635C"/>
    <w:rsid w:val="005568FF"/>
    <w:rsid w:val="00581645"/>
    <w:rsid w:val="0059629A"/>
    <w:rsid w:val="005A38A9"/>
    <w:rsid w:val="005B7224"/>
    <w:rsid w:val="005C1205"/>
    <w:rsid w:val="005D104D"/>
    <w:rsid w:val="005D637A"/>
    <w:rsid w:val="005F2B8A"/>
    <w:rsid w:val="00602F86"/>
    <w:rsid w:val="00625DDE"/>
    <w:rsid w:val="006330F4"/>
    <w:rsid w:val="0063739E"/>
    <w:rsid w:val="006634BE"/>
    <w:rsid w:val="0069137C"/>
    <w:rsid w:val="006B4346"/>
    <w:rsid w:val="006C31CE"/>
    <w:rsid w:val="006C33DA"/>
    <w:rsid w:val="006D3708"/>
    <w:rsid w:val="006F269A"/>
    <w:rsid w:val="006F6515"/>
    <w:rsid w:val="007060C7"/>
    <w:rsid w:val="007060DA"/>
    <w:rsid w:val="00721B85"/>
    <w:rsid w:val="007404CB"/>
    <w:rsid w:val="0074583C"/>
    <w:rsid w:val="00796FE5"/>
    <w:rsid w:val="0079755C"/>
    <w:rsid w:val="007D3195"/>
    <w:rsid w:val="007E4EAB"/>
    <w:rsid w:val="00805EC2"/>
    <w:rsid w:val="0084129B"/>
    <w:rsid w:val="00852956"/>
    <w:rsid w:val="0088588E"/>
    <w:rsid w:val="008C188C"/>
    <w:rsid w:val="008E359A"/>
    <w:rsid w:val="00917540"/>
    <w:rsid w:val="00930248"/>
    <w:rsid w:val="00952FFD"/>
    <w:rsid w:val="009542A5"/>
    <w:rsid w:val="00954AC1"/>
    <w:rsid w:val="00975E18"/>
    <w:rsid w:val="00981DA8"/>
    <w:rsid w:val="009B6542"/>
    <w:rsid w:val="009E4D4F"/>
    <w:rsid w:val="009E7CFC"/>
    <w:rsid w:val="009F2AC0"/>
    <w:rsid w:val="00A1299E"/>
    <w:rsid w:val="00A135B8"/>
    <w:rsid w:val="00A306AA"/>
    <w:rsid w:val="00A33F84"/>
    <w:rsid w:val="00AB4645"/>
    <w:rsid w:val="00AB77A3"/>
    <w:rsid w:val="00AD264D"/>
    <w:rsid w:val="00B1748A"/>
    <w:rsid w:val="00B17DCB"/>
    <w:rsid w:val="00B31AEA"/>
    <w:rsid w:val="00B50249"/>
    <w:rsid w:val="00BB316D"/>
    <w:rsid w:val="00BD190F"/>
    <w:rsid w:val="00C45456"/>
    <w:rsid w:val="00C560B3"/>
    <w:rsid w:val="00C57F61"/>
    <w:rsid w:val="00C90D32"/>
    <w:rsid w:val="00C969EB"/>
    <w:rsid w:val="00CE5353"/>
    <w:rsid w:val="00D051D9"/>
    <w:rsid w:val="00D117EC"/>
    <w:rsid w:val="00D46877"/>
    <w:rsid w:val="00D56743"/>
    <w:rsid w:val="00D951A7"/>
    <w:rsid w:val="00DB0A2B"/>
    <w:rsid w:val="00DC316A"/>
    <w:rsid w:val="00DE49AC"/>
    <w:rsid w:val="00DF26CD"/>
    <w:rsid w:val="00E0609D"/>
    <w:rsid w:val="00E144E2"/>
    <w:rsid w:val="00E26ADE"/>
    <w:rsid w:val="00E6060D"/>
    <w:rsid w:val="00E65C60"/>
    <w:rsid w:val="00E74005"/>
    <w:rsid w:val="00E8502E"/>
    <w:rsid w:val="00EA5ACB"/>
    <w:rsid w:val="00EC6E26"/>
    <w:rsid w:val="00ED6E66"/>
    <w:rsid w:val="00F45515"/>
    <w:rsid w:val="00F7702A"/>
    <w:rsid w:val="00F859BB"/>
    <w:rsid w:val="00FA0633"/>
    <w:rsid w:val="00FA6F65"/>
    <w:rsid w:val="00FE37E0"/>
    <w:rsid w:val="00FF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8A82"/>
  <w15:docId w15:val="{ACBD32DF-8674-414B-A0D3-06E8138C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14" w:line="365" w:lineRule="auto"/>
      <w:ind w:right="2" w:firstLine="504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 w:line="250" w:lineRule="auto"/>
      <w:ind w:left="283" w:hanging="28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306A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306A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306A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52FF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B65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6542"/>
    <w:rPr>
      <w:rFonts w:ascii="Segoe UI" w:eastAsia="Times New Roman" w:hAnsi="Segoe UI" w:cs="Segoe UI"/>
      <w:color w:val="000000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60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60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60D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60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60D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9542A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835EC-C598-456A-8824-AA6C431D0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Grzegorz Molesztak</dc:creator>
  <cp:keywords/>
  <cp:lastModifiedBy>Grzegorz Molesztak</cp:lastModifiedBy>
  <cp:revision>3</cp:revision>
  <cp:lastPrinted>2022-09-14T15:03:00Z</cp:lastPrinted>
  <dcterms:created xsi:type="dcterms:W3CDTF">2022-09-13T13:27:00Z</dcterms:created>
  <dcterms:modified xsi:type="dcterms:W3CDTF">2022-09-14T15:03:00Z</dcterms:modified>
</cp:coreProperties>
</file>